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BE" w:rsidRDefault="00445DBE" w:rsidP="00445DBE">
      <w:r>
        <w:t>Technology Ireland Plan</w:t>
      </w:r>
    </w:p>
    <w:p w:rsidR="00445DBE" w:rsidRDefault="00445DBE" w:rsidP="00445DBE">
      <w:r>
        <w:t>The technology sector in Ireland</w:t>
      </w:r>
      <w:r>
        <w:t xml:space="preserve"> </w:t>
      </w:r>
      <w:r>
        <w:t>has undoubtedly been one</w:t>
      </w:r>
      <w:r>
        <w:t xml:space="preserve"> </w:t>
      </w:r>
      <w:r>
        <w:t>the keystones of Ireland’s</w:t>
      </w:r>
      <w:r>
        <w:t xml:space="preserve"> </w:t>
      </w:r>
      <w:r>
        <w:t>economic and social growth</w:t>
      </w:r>
      <w:r>
        <w:t xml:space="preserve"> </w:t>
      </w:r>
      <w:r>
        <w:t>in the past thirty years.</w:t>
      </w:r>
      <w:r>
        <w:t xml:space="preserve"> </w:t>
      </w:r>
      <w:r>
        <w:t>Companies that didn’t exist</w:t>
      </w:r>
      <w:r>
        <w:t xml:space="preserve"> </w:t>
      </w:r>
      <w:r>
        <w:t>just a few years ago now</w:t>
      </w:r>
      <w:r>
        <w:t xml:space="preserve"> </w:t>
      </w:r>
      <w:r>
        <w:t>employ tens of thousands</w:t>
      </w:r>
      <w:r>
        <w:t xml:space="preserve"> </w:t>
      </w:r>
      <w:r>
        <w:t>of people in Ireland and</w:t>
      </w:r>
      <w:r>
        <w:t xml:space="preserve"> </w:t>
      </w:r>
      <w:r>
        <w:t>continue to drive growth</w:t>
      </w:r>
      <w:r>
        <w:t xml:space="preserve"> </w:t>
      </w:r>
      <w:r>
        <w:t xml:space="preserve">and development. </w:t>
      </w:r>
    </w:p>
    <w:p w:rsidR="00445DBE" w:rsidRDefault="00445DBE" w:rsidP="00445DBE">
      <w:r>
        <w:t>Ireland has</w:t>
      </w:r>
      <w:r>
        <w:t xml:space="preserve"> </w:t>
      </w:r>
      <w:r>
        <w:t>become the natural choice to</w:t>
      </w:r>
      <w:r>
        <w:t xml:space="preserve"> </w:t>
      </w:r>
      <w:r>
        <w:t>many international companies</w:t>
      </w:r>
      <w:r>
        <w:t xml:space="preserve"> </w:t>
      </w:r>
      <w:r>
        <w:t>seeking a home for their European</w:t>
      </w:r>
      <w:r>
        <w:t xml:space="preserve"> </w:t>
      </w:r>
      <w:r>
        <w:t>HQs and has also fostered a thriving</w:t>
      </w:r>
      <w:r>
        <w:t xml:space="preserve"> </w:t>
      </w:r>
      <w:r>
        <w:t>indigenous technology sector.</w:t>
      </w:r>
      <w:r>
        <w:t xml:space="preserve"> </w:t>
      </w:r>
      <w:r>
        <w:t>This success has not happened by accident. It is a result of a sustained and</w:t>
      </w:r>
      <w:r>
        <w:t xml:space="preserve"> </w:t>
      </w:r>
      <w:r>
        <w:t>consistent recognition by successive governments, state agencies and corporate</w:t>
      </w:r>
      <w:r>
        <w:t xml:space="preserve"> </w:t>
      </w:r>
      <w:r>
        <w:t>bodies of the central importance of the technology sector and the need to create a</w:t>
      </w:r>
      <w:r>
        <w:t xml:space="preserve"> </w:t>
      </w:r>
      <w:r>
        <w:t>financial, educational and legal environment, which can sustain a thriving technology</w:t>
      </w:r>
      <w:r>
        <w:t xml:space="preserve"> </w:t>
      </w:r>
      <w:r>
        <w:t>ecosystem. Ireland is now the envy of many countries, but our current achievements</w:t>
      </w:r>
      <w:r>
        <w:t xml:space="preserve"> </w:t>
      </w:r>
      <w:r>
        <w:t>are no guarantee of future success.</w:t>
      </w:r>
      <w:r>
        <w:t xml:space="preserve"> </w:t>
      </w:r>
    </w:p>
    <w:p w:rsidR="004A603B" w:rsidRDefault="00445DBE" w:rsidP="00445DBE">
      <w:r>
        <w:t>Technology Ireland is ready to assist and advise policy makers and to take a leading</w:t>
      </w:r>
      <w:r>
        <w:t xml:space="preserve"> </w:t>
      </w:r>
      <w:r>
        <w:t>role in the development of progressive, evidence-based policy. I look forward to</w:t>
      </w:r>
      <w:r>
        <w:t xml:space="preserve"> </w:t>
      </w:r>
      <w:r>
        <w:t>hearing your views and to continuing our efforts together to support and grow the</w:t>
      </w:r>
      <w:r>
        <w:t xml:space="preserve"> </w:t>
      </w:r>
      <w:r>
        <w:t>tech sector in Ireland.</w:t>
      </w:r>
    </w:p>
    <w:p w:rsidR="00924791" w:rsidRDefault="00924791" w:rsidP="00445DBE">
      <w:r>
        <w:t>Action Plan</w:t>
      </w:r>
    </w:p>
    <w:p w:rsidR="00445DBE" w:rsidRDefault="00445DBE" w:rsidP="00445DBE">
      <w:r>
        <w:t xml:space="preserve">ICT Skills Action Plan The digital economy transcends all aspects of Irish and international life. It is vital that it is not treated in a piecemeal way and that a strong focus is maintained ensuring that Ireland retains its position as a digital hub. Technology Ireland recommends </w:t>
      </w:r>
    </w:p>
    <w:p w:rsidR="00445DBE" w:rsidRDefault="00445DBE" w:rsidP="00445DBE">
      <w:pPr>
        <w:pStyle w:val="ListParagraph"/>
        <w:numPr>
          <w:ilvl w:val="0"/>
          <w:numId w:val="5"/>
        </w:numPr>
      </w:pPr>
      <w:r>
        <w:t xml:space="preserve">Support the expansion of provision in higher education for technology programmes in existing Universities and Institutes of Technology and expedite the provision of new regional Technology Universities. </w:t>
      </w:r>
    </w:p>
    <w:p w:rsidR="00445DBE" w:rsidRDefault="00445DBE" w:rsidP="00445DBE">
      <w:pPr>
        <w:pStyle w:val="ListParagraph"/>
        <w:numPr>
          <w:ilvl w:val="0"/>
          <w:numId w:val="5"/>
        </w:numPr>
      </w:pPr>
      <w:r>
        <w:t xml:space="preserve">Provide alternative pathways to ICT, including the resourcing of more ICT apprenticeships from level 6 to level 9. </w:t>
      </w:r>
    </w:p>
    <w:p w:rsidR="00445DBE" w:rsidRDefault="00445DBE" w:rsidP="00445DBE">
      <w:pPr>
        <w:pStyle w:val="ListParagraph"/>
        <w:numPr>
          <w:ilvl w:val="0"/>
          <w:numId w:val="5"/>
        </w:numPr>
      </w:pPr>
      <w:r>
        <w:t xml:space="preserve">Encourage upskilling and CPD through ongoing support for Technology Ireland’s </w:t>
      </w:r>
      <w:bookmarkStart w:id="0" w:name="_GoBack"/>
      <w:r>
        <w:t xml:space="preserve">ICT </w:t>
      </w:r>
      <w:bookmarkEnd w:id="0"/>
      <w:proofErr w:type="spellStart"/>
      <w:r>
        <w:t>Skillnet</w:t>
      </w:r>
      <w:proofErr w:type="spellEnd"/>
      <w:r>
        <w:t xml:space="preserve"> and Software </w:t>
      </w:r>
      <w:proofErr w:type="spellStart"/>
      <w:r>
        <w:t>Skillnet</w:t>
      </w:r>
      <w:proofErr w:type="spellEnd"/>
      <w:r>
        <w:t xml:space="preserve">. </w:t>
      </w:r>
    </w:p>
    <w:p w:rsidR="00924791" w:rsidRDefault="00445DBE" w:rsidP="00445DBE">
      <w:r>
        <w:t xml:space="preserve">STEM education </w:t>
      </w:r>
    </w:p>
    <w:p w:rsidR="00445DBE" w:rsidRDefault="00445DBE" w:rsidP="00445DBE">
      <w:r>
        <w:t xml:space="preserve">Government and academia must do even more to promote STEM subjects right from primary level. The STEM Education Review Policy Statement (2017-2026) must be fully implemented and go beyond good intentions. Technology Ireland recommends </w:t>
      </w:r>
    </w:p>
    <w:p w:rsidR="00445DBE" w:rsidRDefault="00445DBE" w:rsidP="00445DBE">
      <w:pPr>
        <w:pStyle w:val="ListParagraph"/>
        <w:numPr>
          <w:ilvl w:val="0"/>
          <w:numId w:val="3"/>
        </w:numPr>
      </w:pPr>
      <w:r>
        <w:t xml:space="preserve">Develop robust framework for greater industry involvement in STEM promotion. The framework currently proposed is not sufficient. A new framework should provide clear unambiguous outcomes and tools for companies to engage with schools. </w:t>
      </w:r>
    </w:p>
    <w:p w:rsidR="00445DBE" w:rsidRDefault="00445DBE" w:rsidP="00445DBE">
      <w:pPr>
        <w:pStyle w:val="ListParagraph"/>
        <w:numPr>
          <w:ilvl w:val="0"/>
          <w:numId w:val="3"/>
        </w:numPr>
      </w:pPr>
      <w:r>
        <w:t>The new Computer Science curriculum at Leaving Certificate is a positive development but needs a much more ambitious rollout programme, including significant teacher training, to deploy beyond the pilot schools. Also the Computer Science examination should be computer based. A paper-based exam is not sufficient.</w:t>
      </w:r>
    </w:p>
    <w:sectPr w:rsidR="00445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4D79"/>
    <w:multiLevelType w:val="hybridMultilevel"/>
    <w:tmpl w:val="AAFE54EE"/>
    <w:lvl w:ilvl="0" w:tplc="0AA844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363EA"/>
    <w:multiLevelType w:val="hybridMultilevel"/>
    <w:tmpl w:val="49B0580A"/>
    <w:lvl w:ilvl="0" w:tplc="0AA844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B13A9"/>
    <w:multiLevelType w:val="hybridMultilevel"/>
    <w:tmpl w:val="C1F432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6916"/>
    <w:multiLevelType w:val="hybridMultilevel"/>
    <w:tmpl w:val="5A1E92B4"/>
    <w:lvl w:ilvl="0" w:tplc="0AA844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23E9"/>
    <w:multiLevelType w:val="hybridMultilevel"/>
    <w:tmpl w:val="B74EB8B0"/>
    <w:lvl w:ilvl="0" w:tplc="0AA844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BE"/>
    <w:rsid w:val="00225361"/>
    <w:rsid w:val="00445DBE"/>
    <w:rsid w:val="00916B08"/>
    <w:rsid w:val="00924791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C36C"/>
  <w15:chartTrackingRefBased/>
  <w15:docId w15:val="{B43470F9-FD79-47E8-9C99-8929FBFE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3</cp:revision>
  <dcterms:created xsi:type="dcterms:W3CDTF">2020-03-09T09:30:00Z</dcterms:created>
  <dcterms:modified xsi:type="dcterms:W3CDTF">2020-03-09T09:57:00Z</dcterms:modified>
</cp:coreProperties>
</file>