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High Level Languages - Compilers - Interpreters - Translators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High Level Languages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In computer science, a high-level programming language is a programming language with strong abstraction from the details of the computer.</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A high-level language (HLL) is a programming language such as C, FORTRAN, or Pascal that enables a programmer to write programs that are more or less independent of a particular type of computer. Such languages are considered high-level because they are closer to human languages and further from machine languages.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Compilers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 compiler is computer software that transforms computer code written in one programming language into another programming language. Compilers are a type of translator that supports digital devices, primarily computers.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A compiler is a special program that processes statements written in a particular programming language and turns them into machine language or "code" that a computer's processor uses. Typically, a programmer writes language statements in a language such as Pascal or C one line at a time using an editor.</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Interpreters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In computer science, an interpreter is a computer program that directly executes, i.e. performs, instructions written in a programming or scripting language, without requiring them previously to have been compiled into a machine language program.</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In computer science, an interpreter is a computer program that directly executes, i.e. performs, instructions written in a programming or scripting language, without requiring them previously to have been compiled into a machine language program.</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We generally write a computer program using a high-level language. A high-level language is one which is understandable by us humans. It contains words and phrases from the English (or other) language. But a computer does not understand high-level language. It only understands program written in 0's and 1's in binary, called the machine code. A program written in high-level language is called a source code. We need to convert the source code into machine code and this is accomplished by compilers and interpreters. Hence, a compiler or an interpreter is a program that converts program written in high-level language into machine code understood by the computer.</w:t>
        <w:br w:type="textWrapping"/>
        <w:br w:type="textWrapping"/>
      </w:r>
    </w:p>
    <w:tbl>
      <w:tblPr>
        <w:tblStyle w:val="Table1"/>
        <w:tblW w:w="8865.0" w:type="dxa"/>
        <w:jc w:val="left"/>
        <w:tblInd w:w="16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95"/>
        <w:gridCol w:w="4470"/>
        <w:tblGridChange w:id="0">
          <w:tblGrid>
            <w:gridCol w:w="4395"/>
            <w:gridCol w:w="4470"/>
          </w:tblGrid>
        </w:tblGridChange>
      </w:tblGrid>
      <w:tr>
        <w:trPr>
          <w:trHeight w:val="740" w:hRule="atLeast"/>
        </w:trPr>
        <w:tc>
          <w:tcPr>
            <w:tcBorders>
              <w:top w:color="eaeaec" w:space="0" w:sz="6" w:val="single"/>
              <w:left w:color="eaeaec" w:space="0" w:sz="6" w:val="single"/>
              <w:bottom w:color="eaeaec" w:space="0" w:sz="6" w:val="single"/>
              <w:right w:color="eaeaec" w:space="0" w:sz="6" w:val="single"/>
            </w:tcBorders>
            <w:shd w:fill="eaeaec" w:val="clear"/>
            <w:tcMar>
              <w:top w:w="220.0" w:type="dxa"/>
              <w:left w:w="160.0" w:type="dxa"/>
              <w:bottom w:w="220.0" w:type="dxa"/>
              <w:right w:w="12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color w:val="252830"/>
              </w:rPr>
            </w:pPr>
            <w:r w:rsidDel="00000000" w:rsidR="00000000" w:rsidRPr="00000000">
              <w:rPr>
                <w:b w:val="1"/>
                <w:color w:val="252830"/>
                <w:rtl w:val="0"/>
              </w:rPr>
              <w:t xml:space="preserve">Interpreter</w:t>
            </w:r>
            <w:r w:rsidDel="00000000" w:rsidR="00000000" w:rsidRPr="00000000">
              <w:rPr>
                <w:rtl w:val="0"/>
              </w:rPr>
            </w:r>
          </w:p>
        </w:tc>
        <w:tc>
          <w:tcPr>
            <w:tcBorders>
              <w:top w:color="eaeaec" w:space="0" w:sz="6" w:val="single"/>
              <w:left w:color="eaeaec" w:space="0" w:sz="6" w:val="single"/>
              <w:bottom w:color="eaeaec" w:space="0" w:sz="6" w:val="single"/>
              <w:right w:color="eaeaec" w:space="0" w:sz="6" w:val="single"/>
            </w:tcBorders>
            <w:shd w:fill="eaeaec" w:val="clear"/>
            <w:tcMar>
              <w:top w:w="220.0" w:type="dxa"/>
              <w:left w:w="160.0" w:type="dxa"/>
              <w:bottom w:w="220.0" w:type="dxa"/>
              <w:right w:w="120.0" w:type="dxa"/>
            </w:tcMar>
            <w:vAlign w:val="top"/>
          </w:tcPr>
          <w:p w:rsidR="00000000" w:rsidDel="00000000" w:rsidP="00000000" w:rsidRDefault="00000000" w:rsidRPr="00000000" w14:paraId="00000016">
            <w:pPr>
              <w:contextualSpacing w:val="0"/>
              <w:rPr>
                <w:b w:val="1"/>
                <w:color w:val="252830"/>
              </w:rPr>
            </w:pPr>
            <w:r w:rsidDel="00000000" w:rsidR="00000000" w:rsidRPr="00000000">
              <w:rPr>
                <w:b w:val="1"/>
                <w:color w:val="252830"/>
                <w:rtl w:val="0"/>
              </w:rPr>
              <w:t xml:space="preserve">Compiler</w:t>
            </w:r>
            <w:r w:rsidDel="00000000" w:rsidR="00000000" w:rsidRPr="00000000">
              <w:rPr>
                <w:rtl w:val="0"/>
              </w:rPr>
            </w:r>
          </w:p>
        </w:tc>
      </w:tr>
      <w:tr>
        <w:trPr>
          <w:trHeight w:val="1100" w:hRule="atLeast"/>
        </w:trPr>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7">
            <w:pPr>
              <w:contextualSpacing w:val="0"/>
              <w:rPr>
                <w:color w:val="252830"/>
              </w:rPr>
            </w:pPr>
            <w:r w:rsidDel="00000000" w:rsidR="00000000" w:rsidRPr="00000000">
              <w:rPr>
                <w:color w:val="252830"/>
                <w:rtl w:val="0"/>
              </w:rPr>
              <w:t xml:space="preserve">Translates program one statement at a time.</w:t>
            </w:r>
          </w:p>
        </w:tc>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Scans the entire program and translates it as a whole into machine code.</w:t>
            </w:r>
          </w:p>
        </w:tc>
      </w:tr>
      <w:tr>
        <w:trPr>
          <w:trHeight w:val="1380" w:hRule="atLeast"/>
        </w:trPr>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It takes less amount of time to analyze the source code but the overall execution time is slower.</w:t>
            </w:r>
          </w:p>
        </w:tc>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It takes large amount of time to analyze the source code but the overall execution time is comparatively faster.</w:t>
            </w:r>
          </w:p>
        </w:tc>
      </w:tr>
      <w:tr>
        <w:trPr>
          <w:trHeight w:val="1100" w:hRule="atLeast"/>
        </w:trPr>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No intermediate object code is generated, hence are memory efficient.</w:t>
            </w:r>
          </w:p>
        </w:tc>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Generates intermediate object code which further requires linking, hence requires more memory.</w:t>
            </w:r>
          </w:p>
        </w:tc>
      </w:tr>
      <w:tr>
        <w:trPr>
          <w:trHeight w:val="1380" w:hRule="atLeast"/>
        </w:trPr>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Continues translating the program until the first error is met, in which case it stops. Hence debugging is easy.</w:t>
            </w:r>
          </w:p>
        </w:tc>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It generates the error message only after scanning the whole program. Hence debugging is comparatively hard.</w:t>
            </w:r>
          </w:p>
        </w:tc>
      </w:tr>
      <w:tr>
        <w:trPr>
          <w:trHeight w:val="840" w:hRule="atLeast"/>
        </w:trPr>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Programming language like Python, Ruby use interpreters.</w:t>
            </w:r>
          </w:p>
        </w:tc>
        <w:tc>
          <w:tcPr>
            <w:tcBorders>
              <w:top w:color="eaeaec" w:space="0" w:sz="6" w:val="single"/>
              <w:left w:color="eaeaec" w:space="0" w:sz="6" w:val="single"/>
              <w:bottom w:color="eaeaec" w:space="0" w:sz="6" w:val="single"/>
              <w:right w:color="eaeaec" w:space="0" w:sz="6" w:val="single"/>
            </w:tcBorders>
            <w:tcMar>
              <w:top w:w="160.0" w:type="dxa"/>
              <w:left w:w="160.0" w:type="dxa"/>
              <w:bottom w:w="140.0" w:type="dxa"/>
              <w:right w:w="12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252830"/>
              </w:rPr>
            </w:pPr>
            <w:r w:rsidDel="00000000" w:rsidR="00000000" w:rsidRPr="00000000">
              <w:rPr>
                <w:color w:val="252830"/>
                <w:rtl w:val="0"/>
              </w:rPr>
              <w:t xml:space="preserve">Programming language like C, C++ use compilers.</w:t>
            </w:r>
          </w:p>
        </w:tc>
      </w:tr>
    </w:tbl>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drawing>
          <wp:inline distB="114300" distT="114300" distL="114300" distR="114300">
            <wp:extent cx="5943600" cy="3302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b w:val="1"/>
        </w:rPr>
      </w:pPr>
      <w:r w:rsidDel="00000000" w:rsidR="00000000" w:rsidRPr="00000000">
        <w:rPr>
          <w:b w:val="1"/>
          <w:rtl w:val="0"/>
        </w:rPr>
        <w:t xml:space="preserve">Translators</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A translator or programming language processor is a computer program that performs the translation of a program written in a given programming language into a functionally equivalent program in another computer language, without losing the functional or logical structure of the original code.</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The most general term for a software code converting tool is “translator.” A translator, in software programming terms, is a generic term that could refer to a compiler, assembler, or interpreter; anything that converts higher level code into another high-level code (e.g., Basic, C++, Fortran, Java) or lower-level (i.e., a language that the processor can understand), such as assembly language or machine code. If you don’t know what the tool actually does other than that it accomplishes some level of code conversion to a specific target language, then you can safely call it a translator.</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